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82" w:rsidRDefault="00E66982" w:rsidP="008960CF">
      <w:pPr>
        <w:tabs>
          <w:tab w:val="left" w:pos="0"/>
        </w:tabs>
        <w:spacing w:after="0" w:line="240" w:lineRule="auto"/>
        <w:jc w:val="both"/>
        <w:rPr>
          <w:rFonts w:ascii="Times New Roman" w:hAnsi="Times New Roman"/>
          <w:sz w:val="28"/>
          <w:szCs w:val="28"/>
        </w:rPr>
      </w:pPr>
      <w:r w:rsidRPr="008960CF">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737.25pt">
            <v:imagedata r:id="rId5" o:title=""/>
          </v:shape>
        </w:pict>
      </w:r>
    </w:p>
    <w:p w:rsidR="00E66982" w:rsidRDefault="00E66982" w:rsidP="008960CF">
      <w:pPr>
        <w:tabs>
          <w:tab w:val="left" w:pos="0"/>
        </w:tabs>
        <w:spacing w:after="0" w:line="240" w:lineRule="auto"/>
        <w:jc w:val="both"/>
        <w:rPr>
          <w:rFonts w:ascii="Times New Roman" w:hAnsi="Times New Roman"/>
          <w:sz w:val="28"/>
          <w:szCs w:val="28"/>
        </w:rPr>
      </w:pPr>
    </w:p>
    <w:p w:rsidR="00E66982" w:rsidRPr="00924EBF" w:rsidRDefault="00E66982" w:rsidP="008960CF">
      <w:pPr>
        <w:tabs>
          <w:tab w:val="left" w:pos="0"/>
        </w:tabs>
        <w:spacing w:after="0" w:line="240" w:lineRule="auto"/>
        <w:jc w:val="both"/>
        <w:rPr>
          <w:rFonts w:ascii="Times New Roman" w:hAnsi="Times New Roman"/>
          <w:sz w:val="28"/>
          <w:szCs w:val="28"/>
        </w:rPr>
      </w:pPr>
      <w:r w:rsidRPr="00924EBF">
        <w:rPr>
          <w:rFonts w:ascii="Times New Roman" w:hAnsi="Times New Roman"/>
          <w:sz w:val="28"/>
          <w:szCs w:val="28"/>
        </w:rPr>
        <w:t>при аттестации кабинетов;</w:t>
      </w:r>
    </w:p>
    <w:p w:rsidR="00E66982" w:rsidRPr="00924EBF" w:rsidRDefault="00E66982" w:rsidP="006F745C">
      <w:pPr>
        <w:numPr>
          <w:ilvl w:val="0"/>
          <w:numId w:val="3"/>
        </w:numPr>
        <w:spacing w:after="0" w:line="240" w:lineRule="auto"/>
        <w:ind w:firstLine="273"/>
        <w:jc w:val="both"/>
        <w:rPr>
          <w:rFonts w:ascii="Times New Roman" w:hAnsi="Times New Roman"/>
          <w:sz w:val="28"/>
          <w:szCs w:val="28"/>
        </w:rPr>
      </w:pPr>
      <w:r w:rsidRPr="00924EBF">
        <w:rPr>
          <w:rFonts w:ascii="Times New Roman" w:hAnsi="Times New Roman"/>
          <w:sz w:val="28"/>
          <w:szCs w:val="28"/>
        </w:rPr>
        <w:t>при списании документов и их уничтожении;</w:t>
      </w:r>
    </w:p>
    <w:p w:rsidR="00E66982" w:rsidRPr="00924EBF" w:rsidRDefault="00E66982" w:rsidP="006F745C">
      <w:pPr>
        <w:numPr>
          <w:ilvl w:val="0"/>
          <w:numId w:val="3"/>
        </w:numPr>
        <w:spacing w:after="0" w:line="240" w:lineRule="auto"/>
        <w:ind w:firstLine="273"/>
        <w:jc w:val="both"/>
        <w:rPr>
          <w:rFonts w:ascii="Times New Roman" w:hAnsi="Times New Roman"/>
          <w:sz w:val="28"/>
          <w:szCs w:val="28"/>
        </w:rPr>
      </w:pPr>
      <w:r w:rsidRPr="00924EBF">
        <w:rPr>
          <w:rFonts w:ascii="Times New Roman" w:hAnsi="Times New Roman"/>
          <w:sz w:val="28"/>
          <w:szCs w:val="28"/>
        </w:rPr>
        <w:t>при передачи документов в архив и др.</w:t>
      </w:r>
    </w:p>
    <w:p w:rsidR="00E66982" w:rsidRPr="00924EBF" w:rsidRDefault="00E66982" w:rsidP="00924EBF">
      <w:pPr>
        <w:pStyle w:val="Heading2"/>
        <w:keepNext w:val="0"/>
        <w:tabs>
          <w:tab w:val="clear" w:pos="576"/>
        </w:tabs>
        <w:spacing w:line="240" w:lineRule="auto"/>
        <w:ind w:left="0" w:firstLine="0"/>
        <w:rPr>
          <w:sz w:val="28"/>
          <w:szCs w:val="28"/>
        </w:rPr>
      </w:pPr>
      <w:bookmarkStart w:id="0" w:name="_Ref117856586"/>
      <w:r>
        <w:rPr>
          <w:sz w:val="28"/>
          <w:szCs w:val="28"/>
        </w:rPr>
        <w:t xml:space="preserve">3.2. </w:t>
      </w:r>
      <w:r w:rsidRPr="00924EBF">
        <w:rPr>
          <w:sz w:val="28"/>
          <w:szCs w:val="28"/>
        </w:rPr>
        <w:t xml:space="preserve">Исходя из целей деятельности Временной комиссии, определенных в пункте </w:t>
      </w:r>
      <w:fldSimple w:instr=" REF _Ref117957636 \r \h  \* MERGEFORMAT ">
        <w:r>
          <w:t>0</w:t>
        </w:r>
      </w:fldSimple>
      <w:r w:rsidRPr="00924EBF">
        <w:rPr>
          <w:sz w:val="28"/>
          <w:szCs w:val="28"/>
        </w:rPr>
        <w:t xml:space="preserve"> настоящего Положения (далее по тексту ссылки на разделы, подразделы, пункты и подпункты относятся исключительно к настоящему Положению), определяются задачи комиссии</w:t>
      </w:r>
      <w:bookmarkEnd w:id="0"/>
      <w:r w:rsidRPr="00924EBF">
        <w:rPr>
          <w:sz w:val="28"/>
          <w:szCs w:val="28"/>
        </w:rPr>
        <w:t>.</w:t>
      </w:r>
    </w:p>
    <w:p w:rsidR="00E66982" w:rsidRPr="00924EBF" w:rsidRDefault="00E66982" w:rsidP="00924EBF">
      <w:pPr>
        <w:jc w:val="both"/>
        <w:rPr>
          <w:rFonts w:ascii="Times New Roman" w:hAnsi="Times New Roman"/>
          <w:sz w:val="28"/>
          <w:szCs w:val="28"/>
        </w:rPr>
      </w:pPr>
    </w:p>
    <w:p w:rsidR="00E66982" w:rsidRPr="00924EBF" w:rsidRDefault="00E66982" w:rsidP="00924EBF">
      <w:pPr>
        <w:pStyle w:val="Heading1"/>
        <w:keepNext w:val="0"/>
        <w:spacing w:before="0" w:after="0"/>
        <w:jc w:val="both"/>
        <w:rPr>
          <w:rFonts w:ascii="Times New Roman" w:hAnsi="Times New Roman" w:cs="Times New Roman"/>
          <w:sz w:val="28"/>
          <w:szCs w:val="28"/>
        </w:rPr>
      </w:pPr>
      <w:bookmarkStart w:id="1" w:name="_Toc118454379"/>
      <w:bookmarkStart w:id="2" w:name="_Toc122461638"/>
      <w:r>
        <w:rPr>
          <w:rFonts w:ascii="Times New Roman" w:hAnsi="Times New Roman" w:cs="Times New Roman"/>
          <w:sz w:val="28"/>
          <w:szCs w:val="28"/>
        </w:rPr>
        <w:t xml:space="preserve">4.  </w:t>
      </w:r>
      <w:r w:rsidRPr="00924EBF">
        <w:rPr>
          <w:rFonts w:ascii="Times New Roman" w:hAnsi="Times New Roman" w:cs="Times New Roman"/>
          <w:sz w:val="28"/>
          <w:szCs w:val="28"/>
        </w:rPr>
        <w:t>Порядок формирования Временной комиссии</w:t>
      </w:r>
      <w:bookmarkEnd w:id="1"/>
      <w:bookmarkEnd w:id="2"/>
    </w:p>
    <w:p w:rsidR="00E66982" w:rsidRPr="00924EBF" w:rsidRDefault="00E66982" w:rsidP="00924EBF">
      <w:pPr>
        <w:pStyle w:val="Heading2"/>
        <w:keepNext w:val="0"/>
        <w:tabs>
          <w:tab w:val="clear" w:pos="576"/>
        </w:tabs>
        <w:spacing w:line="240" w:lineRule="auto"/>
        <w:ind w:left="0" w:firstLine="0"/>
        <w:rPr>
          <w:sz w:val="28"/>
          <w:szCs w:val="28"/>
        </w:rPr>
      </w:pPr>
      <w:r>
        <w:rPr>
          <w:sz w:val="28"/>
          <w:szCs w:val="28"/>
        </w:rPr>
        <w:t xml:space="preserve">4.1.  </w:t>
      </w:r>
      <w:r w:rsidRPr="00924EBF">
        <w:rPr>
          <w:sz w:val="28"/>
          <w:szCs w:val="28"/>
        </w:rPr>
        <w:t>Временная комиссия является коллегиальным органом Заказчика.</w:t>
      </w:r>
    </w:p>
    <w:p w:rsidR="00E66982" w:rsidRPr="00924EBF" w:rsidRDefault="00E66982" w:rsidP="00924EBF">
      <w:pPr>
        <w:pStyle w:val="Heading2"/>
        <w:keepNext w:val="0"/>
        <w:tabs>
          <w:tab w:val="clear" w:pos="576"/>
        </w:tabs>
        <w:spacing w:line="240" w:lineRule="auto"/>
        <w:ind w:left="0" w:firstLine="0"/>
        <w:rPr>
          <w:sz w:val="28"/>
          <w:szCs w:val="28"/>
        </w:rPr>
      </w:pPr>
      <w:r>
        <w:rPr>
          <w:sz w:val="28"/>
          <w:szCs w:val="28"/>
        </w:rPr>
        <w:t xml:space="preserve">4.2. </w:t>
      </w:r>
      <w:r w:rsidRPr="00924EBF">
        <w:rPr>
          <w:sz w:val="28"/>
          <w:szCs w:val="28"/>
        </w:rPr>
        <w:t>Персональный состав Временной комиссии, в том числе Председатель Временной комиссии (далее по тексту так же – Председатель) и секретарь, утверждается приказом руководителя учреждения до начала работы комиссии.</w:t>
      </w:r>
    </w:p>
    <w:p w:rsidR="00E66982" w:rsidRPr="00924EBF" w:rsidRDefault="00E66982" w:rsidP="00924EBF">
      <w:pPr>
        <w:pStyle w:val="Heading2"/>
        <w:keepNext w:val="0"/>
        <w:spacing w:line="240" w:lineRule="auto"/>
        <w:ind w:left="0" w:firstLine="0"/>
        <w:rPr>
          <w:sz w:val="28"/>
          <w:szCs w:val="28"/>
        </w:rPr>
      </w:pPr>
      <w:bookmarkStart w:id="3" w:name="_Ref119574636"/>
      <w:r w:rsidRPr="00924EBF">
        <w:rPr>
          <w:sz w:val="28"/>
          <w:szCs w:val="28"/>
        </w:rPr>
        <w:t xml:space="preserve">В состав Временной комиссии входят не менее пяти человек – членов Временной комиссии. </w:t>
      </w:r>
      <w:bookmarkStart w:id="4" w:name="_Ref117855142"/>
      <w:bookmarkEnd w:id="3"/>
    </w:p>
    <w:p w:rsidR="00E66982" w:rsidRDefault="00E66982" w:rsidP="00924EBF">
      <w:pPr>
        <w:pStyle w:val="Heading2"/>
        <w:keepNext w:val="0"/>
        <w:tabs>
          <w:tab w:val="num" w:pos="3554"/>
        </w:tabs>
        <w:spacing w:line="240" w:lineRule="auto"/>
        <w:ind w:left="0" w:firstLine="0"/>
        <w:rPr>
          <w:sz w:val="28"/>
          <w:szCs w:val="28"/>
        </w:rPr>
      </w:pPr>
      <w:r w:rsidRPr="00924EBF">
        <w:rPr>
          <w:sz w:val="28"/>
          <w:szCs w:val="28"/>
        </w:rPr>
        <w:t xml:space="preserve">Членами Временной комиссии не могут быть лица, которые лично заинтересованы в результатах </w:t>
      </w:r>
      <w:bookmarkEnd w:id="4"/>
      <w:r w:rsidRPr="00924EBF">
        <w:rPr>
          <w:sz w:val="28"/>
          <w:szCs w:val="28"/>
        </w:rPr>
        <w:t>работы комиссии.</w:t>
      </w:r>
    </w:p>
    <w:p w:rsidR="00E66982" w:rsidRPr="006F745C" w:rsidRDefault="00E66982" w:rsidP="006F745C"/>
    <w:p w:rsidR="00E66982" w:rsidRPr="00924EBF" w:rsidRDefault="00E66982" w:rsidP="006F745C">
      <w:pPr>
        <w:pStyle w:val="Heading1"/>
        <w:keepNext w:val="0"/>
        <w:spacing w:before="0" w:after="0"/>
        <w:jc w:val="both"/>
        <w:rPr>
          <w:rFonts w:ascii="Times New Roman" w:hAnsi="Times New Roman" w:cs="Times New Roman"/>
          <w:sz w:val="28"/>
          <w:szCs w:val="28"/>
        </w:rPr>
      </w:pPr>
      <w:bookmarkStart w:id="5" w:name="_Toc122461639"/>
      <w:r>
        <w:rPr>
          <w:rFonts w:ascii="Times New Roman" w:hAnsi="Times New Roman" w:cs="Times New Roman"/>
          <w:sz w:val="28"/>
          <w:szCs w:val="28"/>
        </w:rPr>
        <w:t xml:space="preserve">5. </w:t>
      </w:r>
      <w:r w:rsidRPr="00924EBF">
        <w:rPr>
          <w:rFonts w:ascii="Times New Roman" w:hAnsi="Times New Roman" w:cs="Times New Roman"/>
          <w:sz w:val="28"/>
          <w:szCs w:val="28"/>
        </w:rPr>
        <w:t xml:space="preserve">Функции </w:t>
      </w:r>
      <w:bookmarkStart w:id="6" w:name="_Toc118454380"/>
      <w:bookmarkStart w:id="7" w:name="_Toc122461640"/>
      <w:bookmarkEnd w:id="5"/>
      <w:r w:rsidRPr="00924EBF">
        <w:rPr>
          <w:rFonts w:ascii="Times New Roman" w:hAnsi="Times New Roman" w:cs="Times New Roman"/>
          <w:sz w:val="28"/>
          <w:szCs w:val="28"/>
        </w:rPr>
        <w:t>и права и обязанности Временной комиссии</w:t>
      </w:r>
      <w:bookmarkEnd w:id="6"/>
      <w:r w:rsidRPr="00924EBF">
        <w:rPr>
          <w:rFonts w:ascii="Times New Roman" w:hAnsi="Times New Roman" w:cs="Times New Roman"/>
          <w:sz w:val="28"/>
          <w:szCs w:val="28"/>
        </w:rPr>
        <w:t>, ее отдельных членов</w:t>
      </w:r>
      <w:bookmarkEnd w:id="7"/>
    </w:p>
    <w:p w:rsidR="00E66982" w:rsidRPr="00924EBF" w:rsidRDefault="00E66982" w:rsidP="006F745C">
      <w:pPr>
        <w:pStyle w:val="Heading2"/>
        <w:keepNext w:val="0"/>
        <w:tabs>
          <w:tab w:val="clear" w:pos="576"/>
        </w:tabs>
        <w:spacing w:line="240" w:lineRule="auto"/>
        <w:ind w:left="0" w:firstLine="0"/>
        <w:rPr>
          <w:sz w:val="28"/>
          <w:szCs w:val="28"/>
        </w:rPr>
      </w:pPr>
      <w:r>
        <w:rPr>
          <w:sz w:val="28"/>
          <w:szCs w:val="28"/>
        </w:rPr>
        <w:t xml:space="preserve">5.1. </w:t>
      </w:r>
      <w:r w:rsidRPr="00924EBF">
        <w:rPr>
          <w:sz w:val="28"/>
          <w:szCs w:val="28"/>
        </w:rPr>
        <w:t>Функции Временной комиссии, права и обязанности комиссии и её членов определяются, исходя из целей её создания (п.3.1 данного Положения).</w:t>
      </w:r>
    </w:p>
    <w:p w:rsidR="00E66982" w:rsidRPr="00924EBF" w:rsidRDefault="00E66982" w:rsidP="006F745C">
      <w:pPr>
        <w:pStyle w:val="Heading2"/>
        <w:keepNext w:val="0"/>
        <w:tabs>
          <w:tab w:val="clear" w:pos="576"/>
        </w:tabs>
        <w:spacing w:line="240" w:lineRule="auto"/>
        <w:ind w:left="0" w:firstLine="0"/>
        <w:rPr>
          <w:sz w:val="28"/>
          <w:szCs w:val="28"/>
        </w:rPr>
      </w:pPr>
      <w:r>
        <w:rPr>
          <w:sz w:val="28"/>
          <w:szCs w:val="28"/>
        </w:rPr>
        <w:t xml:space="preserve">5.2. </w:t>
      </w:r>
      <w:r w:rsidRPr="00924EBF">
        <w:rPr>
          <w:sz w:val="28"/>
          <w:szCs w:val="28"/>
        </w:rPr>
        <w:t>Члены Котировочной комиссии обязаны:</w:t>
      </w:r>
    </w:p>
    <w:p w:rsidR="00E66982" w:rsidRPr="00924EBF" w:rsidRDefault="00E66982" w:rsidP="006F745C">
      <w:pPr>
        <w:pStyle w:val="Heading2"/>
        <w:keepNext w:val="0"/>
        <w:numPr>
          <w:ilvl w:val="2"/>
          <w:numId w:val="4"/>
        </w:numPr>
        <w:tabs>
          <w:tab w:val="clear" w:pos="720"/>
          <w:tab w:val="left" w:pos="1134"/>
        </w:tabs>
        <w:spacing w:line="240" w:lineRule="auto"/>
        <w:ind w:hanging="294"/>
        <w:rPr>
          <w:sz w:val="28"/>
          <w:szCs w:val="28"/>
        </w:rPr>
      </w:pPr>
      <w:r w:rsidRPr="00924EBF">
        <w:rPr>
          <w:sz w:val="28"/>
          <w:szCs w:val="28"/>
        </w:rPr>
        <w:t xml:space="preserve">знать и руководствоваться в своей деятельности требованиями законодательства Российской Федерации и настоящего Положения; </w:t>
      </w:r>
    </w:p>
    <w:p w:rsidR="00E66982" w:rsidRPr="00924EBF" w:rsidRDefault="00E66982" w:rsidP="006F745C">
      <w:pPr>
        <w:pStyle w:val="Heading2"/>
        <w:keepNext w:val="0"/>
        <w:numPr>
          <w:ilvl w:val="2"/>
          <w:numId w:val="4"/>
        </w:numPr>
        <w:tabs>
          <w:tab w:val="clear" w:pos="720"/>
          <w:tab w:val="left" w:pos="1134"/>
        </w:tabs>
        <w:spacing w:line="240" w:lineRule="auto"/>
        <w:ind w:hanging="294"/>
        <w:rPr>
          <w:sz w:val="28"/>
          <w:szCs w:val="28"/>
        </w:rPr>
      </w:pPr>
      <w:r w:rsidRPr="00924EBF">
        <w:rPr>
          <w:sz w:val="28"/>
          <w:szCs w:val="28"/>
        </w:rPr>
        <w:t xml:space="preserve">лично присутствовать на заседаниях Временной комиссии, отсутствие на заседании Временной комиссии допускается только по уважительным причинам в соответствии с трудовым законодательством Российской Федерации; </w:t>
      </w:r>
    </w:p>
    <w:p w:rsidR="00E66982" w:rsidRPr="00924EBF" w:rsidRDefault="00E66982" w:rsidP="006F745C">
      <w:pPr>
        <w:pStyle w:val="Heading2"/>
        <w:keepNext w:val="0"/>
        <w:numPr>
          <w:ilvl w:val="2"/>
          <w:numId w:val="4"/>
        </w:numPr>
        <w:tabs>
          <w:tab w:val="clear" w:pos="720"/>
          <w:tab w:val="left" w:pos="1134"/>
        </w:tabs>
        <w:spacing w:line="240" w:lineRule="auto"/>
        <w:ind w:hanging="294"/>
        <w:rPr>
          <w:sz w:val="28"/>
          <w:szCs w:val="28"/>
        </w:rPr>
      </w:pPr>
      <w:r w:rsidRPr="00924EBF">
        <w:rPr>
          <w:sz w:val="28"/>
          <w:szCs w:val="28"/>
        </w:rPr>
        <w:t>соблюдать правила рассмотрения и оценки котировочных заявок;</w:t>
      </w:r>
    </w:p>
    <w:p w:rsidR="00E66982" w:rsidRPr="00924EBF" w:rsidRDefault="00E66982" w:rsidP="006F745C">
      <w:pPr>
        <w:pStyle w:val="Heading2"/>
        <w:keepNext w:val="0"/>
        <w:numPr>
          <w:ilvl w:val="2"/>
          <w:numId w:val="4"/>
        </w:numPr>
        <w:tabs>
          <w:tab w:val="clear" w:pos="720"/>
          <w:tab w:val="left" w:pos="1134"/>
        </w:tabs>
        <w:spacing w:line="240" w:lineRule="auto"/>
        <w:ind w:hanging="294"/>
        <w:rPr>
          <w:sz w:val="28"/>
          <w:szCs w:val="28"/>
        </w:rPr>
      </w:pPr>
      <w:r w:rsidRPr="00924EBF">
        <w:rPr>
          <w:sz w:val="28"/>
          <w:szCs w:val="28"/>
        </w:rPr>
        <w:t xml:space="preserve">не допускать разглашения сведений, ставших им известными в ходе деятельности комиссии, кроме случаев прямо предусмотренных законодательством Российской Федерации. </w:t>
      </w:r>
    </w:p>
    <w:p w:rsidR="00E66982" w:rsidRPr="00924EBF" w:rsidRDefault="00E66982" w:rsidP="006F745C">
      <w:pPr>
        <w:pStyle w:val="Heading2"/>
        <w:keepNext w:val="0"/>
        <w:tabs>
          <w:tab w:val="clear" w:pos="576"/>
        </w:tabs>
        <w:spacing w:line="240" w:lineRule="auto"/>
        <w:ind w:left="0" w:firstLine="0"/>
        <w:rPr>
          <w:sz w:val="28"/>
          <w:szCs w:val="28"/>
        </w:rPr>
      </w:pPr>
      <w:r>
        <w:rPr>
          <w:sz w:val="28"/>
          <w:szCs w:val="28"/>
        </w:rPr>
        <w:t xml:space="preserve">5.3. </w:t>
      </w:r>
      <w:r w:rsidRPr="00924EBF">
        <w:rPr>
          <w:sz w:val="28"/>
          <w:szCs w:val="28"/>
        </w:rPr>
        <w:t>Члены Котировочной комиссии вправе:</w:t>
      </w:r>
    </w:p>
    <w:p w:rsidR="00E66982" w:rsidRPr="00924EBF" w:rsidRDefault="00E66982" w:rsidP="006F745C">
      <w:pPr>
        <w:pStyle w:val="Heading2"/>
        <w:keepNext w:val="0"/>
        <w:numPr>
          <w:ilvl w:val="2"/>
          <w:numId w:val="5"/>
        </w:numPr>
        <w:tabs>
          <w:tab w:val="clear" w:pos="720"/>
          <w:tab w:val="left" w:pos="851"/>
        </w:tabs>
        <w:spacing w:line="240" w:lineRule="auto"/>
        <w:ind w:hanging="153"/>
        <w:rPr>
          <w:sz w:val="28"/>
          <w:szCs w:val="28"/>
        </w:rPr>
      </w:pPr>
      <w:r w:rsidRPr="00924EBF">
        <w:rPr>
          <w:sz w:val="28"/>
          <w:szCs w:val="28"/>
        </w:rPr>
        <w:t>знакомиться со всеми представленными на рассмотрение документами и сведениями;</w:t>
      </w:r>
    </w:p>
    <w:p w:rsidR="00E66982" w:rsidRPr="00924EBF" w:rsidRDefault="00E66982" w:rsidP="006F745C">
      <w:pPr>
        <w:pStyle w:val="Heading2"/>
        <w:keepNext w:val="0"/>
        <w:numPr>
          <w:ilvl w:val="2"/>
          <w:numId w:val="5"/>
        </w:numPr>
        <w:tabs>
          <w:tab w:val="clear" w:pos="720"/>
          <w:tab w:val="left" w:pos="851"/>
        </w:tabs>
        <w:spacing w:line="240" w:lineRule="auto"/>
        <w:ind w:hanging="153"/>
        <w:rPr>
          <w:sz w:val="28"/>
          <w:szCs w:val="28"/>
        </w:rPr>
      </w:pPr>
      <w:r w:rsidRPr="00924EBF">
        <w:rPr>
          <w:sz w:val="28"/>
          <w:szCs w:val="28"/>
        </w:rPr>
        <w:t>выступать по вопросам повестки дня на заседаниях Временной комиссии;</w:t>
      </w:r>
    </w:p>
    <w:p w:rsidR="00E66982" w:rsidRPr="00924EBF" w:rsidRDefault="00E66982" w:rsidP="006F745C">
      <w:pPr>
        <w:pStyle w:val="Heading2"/>
        <w:keepNext w:val="0"/>
        <w:numPr>
          <w:ilvl w:val="2"/>
          <w:numId w:val="5"/>
        </w:numPr>
        <w:tabs>
          <w:tab w:val="clear" w:pos="720"/>
          <w:tab w:val="left" w:pos="851"/>
        </w:tabs>
        <w:spacing w:line="240" w:lineRule="auto"/>
        <w:ind w:hanging="153"/>
        <w:rPr>
          <w:sz w:val="28"/>
          <w:szCs w:val="28"/>
        </w:rPr>
      </w:pPr>
      <w:r w:rsidRPr="00924EBF">
        <w:rPr>
          <w:sz w:val="28"/>
          <w:szCs w:val="28"/>
        </w:rPr>
        <w:t>проверять правильность содержания Протокола, в том числе правильность отражения в протоколах своего выступления.</w:t>
      </w:r>
    </w:p>
    <w:p w:rsidR="00E66982" w:rsidRPr="00924EBF" w:rsidRDefault="00E66982" w:rsidP="006F745C">
      <w:pPr>
        <w:pStyle w:val="Heading2"/>
        <w:keepNext w:val="0"/>
        <w:tabs>
          <w:tab w:val="clear" w:pos="576"/>
        </w:tabs>
        <w:spacing w:line="240" w:lineRule="auto"/>
        <w:ind w:left="0" w:firstLine="0"/>
        <w:rPr>
          <w:sz w:val="28"/>
          <w:szCs w:val="28"/>
        </w:rPr>
      </w:pPr>
      <w:r>
        <w:rPr>
          <w:sz w:val="28"/>
          <w:szCs w:val="28"/>
        </w:rPr>
        <w:t xml:space="preserve">5.4. </w:t>
      </w:r>
      <w:r w:rsidRPr="00924EBF">
        <w:rPr>
          <w:sz w:val="28"/>
          <w:szCs w:val="28"/>
        </w:rPr>
        <w:t xml:space="preserve">Члены Временной комиссии имеют право письменно изложить свое особое мнение, которое прикладывается к Протоколу вне зависимости от того, по какому вопросу оно излагается. </w:t>
      </w:r>
    </w:p>
    <w:p w:rsidR="00E66982" w:rsidRPr="00924EBF" w:rsidRDefault="00E66982" w:rsidP="006F745C">
      <w:pPr>
        <w:pStyle w:val="Heading2"/>
        <w:keepNext w:val="0"/>
        <w:tabs>
          <w:tab w:val="clear" w:pos="576"/>
        </w:tabs>
        <w:spacing w:line="240" w:lineRule="auto"/>
        <w:ind w:left="0" w:firstLine="0"/>
        <w:rPr>
          <w:sz w:val="28"/>
          <w:szCs w:val="28"/>
        </w:rPr>
      </w:pPr>
      <w:bookmarkStart w:id="8" w:name="_Ref119573751"/>
      <w:r>
        <w:rPr>
          <w:sz w:val="28"/>
          <w:szCs w:val="28"/>
        </w:rPr>
        <w:t xml:space="preserve">5.5. </w:t>
      </w:r>
      <w:r w:rsidRPr="00924EBF">
        <w:rPr>
          <w:sz w:val="28"/>
          <w:szCs w:val="28"/>
        </w:rPr>
        <w:t>Члены Временной комиссии:</w:t>
      </w:r>
      <w:bookmarkEnd w:id="8"/>
    </w:p>
    <w:p w:rsidR="00E66982" w:rsidRPr="00924EBF" w:rsidRDefault="00E66982" w:rsidP="006F745C">
      <w:pPr>
        <w:pStyle w:val="Heading2"/>
        <w:keepNext w:val="0"/>
        <w:numPr>
          <w:ilvl w:val="2"/>
          <w:numId w:val="6"/>
        </w:numPr>
        <w:tabs>
          <w:tab w:val="clear" w:pos="720"/>
          <w:tab w:val="left" w:pos="1134"/>
        </w:tabs>
        <w:spacing w:line="240" w:lineRule="auto"/>
        <w:ind w:firstLine="131"/>
        <w:rPr>
          <w:sz w:val="28"/>
          <w:szCs w:val="28"/>
        </w:rPr>
      </w:pPr>
      <w:r w:rsidRPr="00924EBF">
        <w:rPr>
          <w:sz w:val="28"/>
          <w:szCs w:val="28"/>
        </w:rPr>
        <w:t>присутствуют на заседаниях Временной комиссии и принимают решения по вопросам, отнесенным к компетенции комиссии настоящим Положением и законодательством Российской Федерации,</w:t>
      </w:r>
    </w:p>
    <w:p w:rsidR="00E66982" w:rsidRPr="00924EBF" w:rsidRDefault="00E66982" w:rsidP="006F745C">
      <w:pPr>
        <w:pStyle w:val="Heading2"/>
        <w:keepNext w:val="0"/>
        <w:numPr>
          <w:ilvl w:val="2"/>
          <w:numId w:val="6"/>
        </w:numPr>
        <w:tabs>
          <w:tab w:val="clear" w:pos="720"/>
          <w:tab w:val="left" w:pos="1134"/>
        </w:tabs>
        <w:spacing w:line="240" w:lineRule="auto"/>
        <w:ind w:firstLine="131"/>
        <w:rPr>
          <w:sz w:val="28"/>
          <w:szCs w:val="28"/>
        </w:rPr>
      </w:pPr>
      <w:r w:rsidRPr="00924EBF">
        <w:rPr>
          <w:sz w:val="28"/>
          <w:szCs w:val="28"/>
        </w:rPr>
        <w:t>подписывают Протокол;</w:t>
      </w:r>
    </w:p>
    <w:p w:rsidR="00E66982" w:rsidRPr="00924EBF" w:rsidRDefault="00E66982" w:rsidP="006F745C">
      <w:pPr>
        <w:pStyle w:val="Heading2"/>
        <w:keepNext w:val="0"/>
        <w:numPr>
          <w:ilvl w:val="2"/>
          <w:numId w:val="6"/>
        </w:numPr>
        <w:tabs>
          <w:tab w:val="clear" w:pos="720"/>
          <w:tab w:val="left" w:pos="1134"/>
        </w:tabs>
        <w:spacing w:line="240" w:lineRule="auto"/>
        <w:ind w:firstLine="131"/>
        <w:rPr>
          <w:sz w:val="28"/>
          <w:szCs w:val="28"/>
        </w:rPr>
      </w:pPr>
      <w:r w:rsidRPr="00924EBF">
        <w:rPr>
          <w:sz w:val="28"/>
          <w:szCs w:val="28"/>
        </w:rPr>
        <w:t>принимают участие в определении выводов комиссии;</w:t>
      </w:r>
    </w:p>
    <w:p w:rsidR="00E66982" w:rsidRPr="00924EBF" w:rsidRDefault="00E66982" w:rsidP="006F745C">
      <w:pPr>
        <w:pStyle w:val="Heading2"/>
        <w:keepNext w:val="0"/>
        <w:numPr>
          <w:ilvl w:val="2"/>
          <w:numId w:val="6"/>
        </w:numPr>
        <w:tabs>
          <w:tab w:val="clear" w:pos="720"/>
          <w:tab w:val="left" w:pos="1134"/>
        </w:tabs>
        <w:spacing w:line="240" w:lineRule="auto"/>
        <w:ind w:firstLine="131"/>
        <w:rPr>
          <w:sz w:val="28"/>
          <w:szCs w:val="28"/>
        </w:rPr>
      </w:pPr>
      <w:r w:rsidRPr="00924EBF">
        <w:rPr>
          <w:sz w:val="28"/>
          <w:szCs w:val="28"/>
        </w:rPr>
        <w:t xml:space="preserve">осуществляют иные действия в соответствии с законодательством Российской Федерации и настоящим Положением. </w:t>
      </w:r>
    </w:p>
    <w:p w:rsidR="00E66982" w:rsidRPr="00924EBF" w:rsidRDefault="00E66982" w:rsidP="006F745C">
      <w:pPr>
        <w:pStyle w:val="Heading2"/>
        <w:keepNext w:val="0"/>
        <w:tabs>
          <w:tab w:val="clear" w:pos="576"/>
          <w:tab w:val="left" w:pos="1134"/>
        </w:tabs>
        <w:spacing w:line="240" w:lineRule="auto"/>
        <w:ind w:left="0" w:firstLine="131"/>
        <w:rPr>
          <w:sz w:val="28"/>
          <w:szCs w:val="28"/>
        </w:rPr>
      </w:pPr>
      <w:r>
        <w:rPr>
          <w:sz w:val="28"/>
          <w:szCs w:val="28"/>
        </w:rPr>
        <w:t xml:space="preserve">5.6. </w:t>
      </w:r>
      <w:r w:rsidRPr="00924EBF">
        <w:rPr>
          <w:sz w:val="28"/>
          <w:szCs w:val="28"/>
        </w:rPr>
        <w:t>Председатель Временной комиссии:</w:t>
      </w:r>
    </w:p>
    <w:p w:rsidR="00E66982" w:rsidRPr="00924EBF" w:rsidRDefault="00E66982" w:rsidP="006F745C">
      <w:pPr>
        <w:pStyle w:val="Heading2"/>
        <w:keepNext w:val="0"/>
        <w:numPr>
          <w:ilvl w:val="2"/>
          <w:numId w:val="7"/>
        </w:numPr>
        <w:tabs>
          <w:tab w:val="clear" w:pos="720"/>
          <w:tab w:val="left" w:pos="1134"/>
        </w:tabs>
        <w:spacing w:line="240" w:lineRule="auto"/>
        <w:ind w:firstLine="131"/>
        <w:rPr>
          <w:sz w:val="28"/>
          <w:szCs w:val="28"/>
        </w:rPr>
      </w:pPr>
      <w:r w:rsidRPr="00924EBF">
        <w:rPr>
          <w:sz w:val="28"/>
          <w:szCs w:val="28"/>
        </w:rPr>
        <w:t>осуществляет общее руководство работой комиссии и обеспечивает выполнение настоящего Положения;</w:t>
      </w:r>
    </w:p>
    <w:p w:rsidR="00E66982" w:rsidRPr="00924EBF" w:rsidRDefault="00E66982" w:rsidP="006F745C">
      <w:pPr>
        <w:pStyle w:val="Heading2"/>
        <w:keepNext w:val="0"/>
        <w:numPr>
          <w:ilvl w:val="2"/>
          <w:numId w:val="7"/>
        </w:numPr>
        <w:tabs>
          <w:tab w:val="clear" w:pos="720"/>
          <w:tab w:val="left" w:pos="1134"/>
        </w:tabs>
        <w:spacing w:line="240" w:lineRule="auto"/>
        <w:ind w:firstLine="131"/>
        <w:rPr>
          <w:sz w:val="28"/>
          <w:szCs w:val="28"/>
        </w:rPr>
      </w:pPr>
      <w:r w:rsidRPr="00924EBF">
        <w:rPr>
          <w:sz w:val="28"/>
          <w:szCs w:val="28"/>
        </w:rPr>
        <w:t xml:space="preserve">утверждает график проведения заседаний комиссии; </w:t>
      </w:r>
    </w:p>
    <w:p w:rsidR="00E66982" w:rsidRPr="00924EBF" w:rsidRDefault="00E66982" w:rsidP="006F745C">
      <w:pPr>
        <w:pStyle w:val="Heading2"/>
        <w:keepNext w:val="0"/>
        <w:numPr>
          <w:ilvl w:val="2"/>
          <w:numId w:val="7"/>
        </w:numPr>
        <w:tabs>
          <w:tab w:val="clear" w:pos="720"/>
          <w:tab w:val="left" w:pos="1134"/>
        </w:tabs>
        <w:spacing w:line="240" w:lineRule="auto"/>
        <w:ind w:firstLine="131"/>
        <w:rPr>
          <w:sz w:val="28"/>
          <w:szCs w:val="28"/>
        </w:rPr>
      </w:pPr>
      <w:r w:rsidRPr="00924EBF">
        <w:rPr>
          <w:sz w:val="28"/>
          <w:szCs w:val="28"/>
        </w:rPr>
        <w:t>объявляет заседание правомочным или выносит решение о его переносе из-за отсутствия необходимого количества членов;</w:t>
      </w:r>
    </w:p>
    <w:p w:rsidR="00E66982" w:rsidRPr="00924EBF" w:rsidRDefault="00E66982" w:rsidP="006F745C">
      <w:pPr>
        <w:pStyle w:val="Heading2"/>
        <w:keepNext w:val="0"/>
        <w:numPr>
          <w:ilvl w:val="2"/>
          <w:numId w:val="7"/>
        </w:numPr>
        <w:tabs>
          <w:tab w:val="clear" w:pos="720"/>
          <w:tab w:val="left" w:pos="1134"/>
        </w:tabs>
        <w:spacing w:line="240" w:lineRule="auto"/>
        <w:ind w:firstLine="131"/>
        <w:rPr>
          <w:sz w:val="28"/>
          <w:szCs w:val="28"/>
        </w:rPr>
      </w:pPr>
      <w:r w:rsidRPr="00924EBF">
        <w:rPr>
          <w:sz w:val="28"/>
          <w:szCs w:val="28"/>
        </w:rPr>
        <w:t>открывает и ведет заседания комиссии;</w:t>
      </w:r>
    </w:p>
    <w:p w:rsidR="00E66982" w:rsidRPr="00924EBF" w:rsidRDefault="00E66982" w:rsidP="006F745C">
      <w:pPr>
        <w:pStyle w:val="Heading2"/>
        <w:keepNext w:val="0"/>
        <w:numPr>
          <w:ilvl w:val="2"/>
          <w:numId w:val="7"/>
        </w:numPr>
        <w:tabs>
          <w:tab w:val="clear" w:pos="720"/>
          <w:tab w:val="left" w:pos="1134"/>
        </w:tabs>
        <w:spacing w:line="240" w:lineRule="auto"/>
        <w:ind w:firstLine="131"/>
        <w:rPr>
          <w:sz w:val="28"/>
          <w:szCs w:val="28"/>
        </w:rPr>
      </w:pPr>
      <w:r w:rsidRPr="00924EBF">
        <w:rPr>
          <w:sz w:val="28"/>
          <w:szCs w:val="28"/>
        </w:rPr>
        <w:t>объявляет состав комиссии;</w:t>
      </w:r>
    </w:p>
    <w:p w:rsidR="00E66982" w:rsidRPr="00924EBF" w:rsidRDefault="00E66982" w:rsidP="006F745C">
      <w:pPr>
        <w:pStyle w:val="Heading2"/>
        <w:keepNext w:val="0"/>
        <w:numPr>
          <w:ilvl w:val="2"/>
          <w:numId w:val="7"/>
        </w:numPr>
        <w:tabs>
          <w:tab w:val="clear" w:pos="720"/>
          <w:tab w:val="left" w:pos="1134"/>
        </w:tabs>
        <w:spacing w:line="240" w:lineRule="auto"/>
        <w:ind w:firstLine="131"/>
        <w:rPr>
          <w:sz w:val="28"/>
          <w:szCs w:val="28"/>
        </w:rPr>
      </w:pPr>
      <w:r w:rsidRPr="00924EBF">
        <w:rPr>
          <w:sz w:val="28"/>
          <w:szCs w:val="28"/>
        </w:rPr>
        <w:t>определяет порядок рассмотрения обсуждаемых вопросов;</w:t>
      </w:r>
    </w:p>
    <w:p w:rsidR="00E66982" w:rsidRPr="00924EBF" w:rsidRDefault="00E66982" w:rsidP="006F745C">
      <w:pPr>
        <w:pStyle w:val="Heading2"/>
        <w:keepNext w:val="0"/>
        <w:numPr>
          <w:ilvl w:val="2"/>
          <w:numId w:val="7"/>
        </w:numPr>
        <w:tabs>
          <w:tab w:val="clear" w:pos="720"/>
          <w:tab w:val="left" w:pos="1134"/>
        </w:tabs>
        <w:spacing w:line="240" w:lineRule="auto"/>
        <w:ind w:firstLine="131"/>
        <w:rPr>
          <w:sz w:val="28"/>
          <w:szCs w:val="28"/>
        </w:rPr>
      </w:pPr>
      <w:r w:rsidRPr="00924EBF">
        <w:rPr>
          <w:sz w:val="28"/>
          <w:szCs w:val="28"/>
        </w:rPr>
        <w:t>в случае необходимости выносит на обсуждение комиссии вопрос о привлечении к работе комиссии  экспертов;</w:t>
      </w:r>
    </w:p>
    <w:p w:rsidR="00E66982" w:rsidRPr="00924EBF" w:rsidRDefault="00E66982" w:rsidP="006F745C">
      <w:pPr>
        <w:pStyle w:val="Heading2"/>
        <w:keepNext w:val="0"/>
        <w:numPr>
          <w:ilvl w:val="2"/>
          <w:numId w:val="7"/>
        </w:numPr>
        <w:tabs>
          <w:tab w:val="clear" w:pos="720"/>
          <w:tab w:val="left" w:pos="1134"/>
        </w:tabs>
        <w:spacing w:line="240" w:lineRule="auto"/>
        <w:ind w:firstLine="131"/>
        <w:rPr>
          <w:sz w:val="28"/>
          <w:szCs w:val="28"/>
        </w:rPr>
      </w:pPr>
      <w:r w:rsidRPr="00924EBF">
        <w:rPr>
          <w:sz w:val="28"/>
          <w:szCs w:val="28"/>
        </w:rPr>
        <w:t>подписывает Протокол;</w:t>
      </w:r>
    </w:p>
    <w:p w:rsidR="00E66982" w:rsidRPr="00924EBF" w:rsidRDefault="00E66982" w:rsidP="006F745C">
      <w:pPr>
        <w:pStyle w:val="Heading2"/>
        <w:keepNext w:val="0"/>
        <w:numPr>
          <w:ilvl w:val="2"/>
          <w:numId w:val="7"/>
        </w:numPr>
        <w:tabs>
          <w:tab w:val="clear" w:pos="720"/>
          <w:tab w:val="left" w:pos="1134"/>
        </w:tabs>
        <w:spacing w:line="240" w:lineRule="auto"/>
        <w:ind w:firstLine="131"/>
        <w:rPr>
          <w:sz w:val="28"/>
          <w:szCs w:val="28"/>
        </w:rPr>
      </w:pPr>
      <w:r w:rsidRPr="00924EBF">
        <w:rPr>
          <w:sz w:val="28"/>
          <w:szCs w:val="28"/>
        </w:rPr>
        <w:t xml:space="preserve">осуществляет иные действия в соответствии с законодательством Российской Федерации и настоящим Положением. </w:t>
      </w:r>
    </w:p>
    <w:p w:rsidR="00E66982" w:rsidRPr="00924EBF" w:rsidRDefault="00E66982" w:rsidP="006F745C">
      <w:pPr>
        <w:pStyle w:val="Heading2"/>
        <w:keepNext w:val="0"/>
        <w:tabs>
          <w:tab w:val="clear" w:pos="576"/>
        </w:tabs>
        <w:spacing w:line="240" w:lineRule="auto"/>
        <w:ind w:left="0" w:firstLine="0"/>
        <w:rPr>
          <w:sz w:val="28"/>
          <w:szCs w:val="28"/>
        </w:rPr>
      </w:pPr>
      <w:r>
        <w:rPr>
          <w:sz w:val="28"/>
          <w:szCs w:val="28"/>
        </w:rPr>
        <w:t xml:space="preserve">5.7. </w:t>
      </w:r>
      <w:r w:rsidRPr="00924EBF">
        <w:rPr>
          <w:sz w:val="28"/>
          <w:szCs w:val="28"/>
        </w:rPr>
        <w:t>Секретарь Временной комиссии:</w:t>
      </w:r>
    </w:p>
    <w:p w:rsidR="00E66982" w:rsidRPr="00924EBF" w:rsidRDefault="00E66982" w:rsidP="006F745C">
      <w:pPr>
        <w:pStyle w:val="Heading2"/>
        <w:keepNext w:val="0"/>
        <w:tabs>
          <w:tab w:val="clear" w:pos="576"/>
        </w:tabs>
        <w:spacing w:line="240" w:lineRule="auto"/>
        <w:ind w:left="720" w:hanging="273"/>
        <w:rPr>
          <w:sz w:val="28"/>
          <w:szCs w:val="28"/>
        </w:rPr>
      </w:pPr>
      <w:r>
        <w:rPr>
          <w:sz w:val="28"/>
          <w:szCs w:val="28"/>
        </w:rPr>
        <w:t xml:space="preserve">-  </w:t>
      </w:r>
      <w:r w:rsidRPr="00924EBF">
        <w:rPr>
          <w:sz w:val="28"/>
          <w:szCs w:val="28"/>
        </w:rPr>
        <w:t>осуществляет подготовку заседаний комиссии,</w:t>
      </w:r>
    </w:p>
    <w:p w:rsidR="00E66982" w:rsidRPr="00924EBF" w:rsidRDefault="00E66982" w:rsidP="006F745C">
      <w:pPr>
        <w:pStyle w:val="Heading2"/>
        <w:keepNext w:val="0"/>
        <w:numPr>
          <w:ilvl w:val="2"/>
          <w:numId w:val="8"/>
        </w:numPr>
        <w:spacing w:line="240" w:lineRule="auto"/>
        <w:ind w:hanging="273"/>
        <w:rPr>
          <w:sz w:val="28"/>
          <w:szCs w:val="28"/>
        </w:rPr>
      </w:pPr>
      <w:r w:rsidRPr="00924EBF">
        <w:rPr>
          <w:sz w:val="28"/>
          <w:szCs w:val="28"/>
        </w:rPr>
        <w:t xml:space="preserve">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p>
    <w:p w:rsidR="00E66982" w:rsidRPr="00924EBF" w:rsidRDefault="00E66982" w:rsidP="006F745C">
      <w:pPr>
        <w:pStyle w:val="Heading2"/>
        <w:keepNext w:val="0"/>
        <w:numPr>
          <w:ilvl w:val="2"/>
          <w:numId w:val="8"/>
        </w:numPr>
        <w:spacing w:line="240" w:lineRule="auto"/>
        <w:ind w:hanging="273"/>
        <w:rPr>
          <w:sz w:val="28"/>
          <w:szCs w:val="28"/>
        </w:rPr>
      </w:pPr>
      <w:r w:rsidRPr="00924EBF">
        <w:rPr>
          <w:sz w:val="28"/>
          <w:szCs w:val="28"/>
        </w:rPr>
        <w:t>по ходу заседаний комиссии оформляет Протокол;</w:t>
      </w:r>
    </w:p>
    <w:p w:rsidR="00E66982" w:rsidRPr="00924EBF" w:rsidRDefault="00E66982" w:rsidP="006F745C">
      <w:pPr>
        <w:pStyle w:val="Heading2"/>
        <w:keepNext w:val="0"/>
        <w:numPr>
          <w:ilvl w:val="2"/>
          <w:numId w:val="8"/>
        </w:numPr>
        <w:spacing w:line="240" w:lineRule="auto"/>
        <w:ind w:hanging="273"/>
        <w:rPr>
          <w:sz w:val="28"/>
          <w:szCs w:val="28"/>
        </w:rPr>
      </w:pPr>
      <w:r w:rsidRPr="00924EBF">
        <w:rPr>
          <w:sz w:val="28"/>
          <w:szCs w:val="28"/>
        </w:rPr>
        <w:t xml:space="preserve">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E66982" w:rsidRPr="00924EBF" w:rsidRDefault="00E66982" w:rsidP="006F745C">
      <w:pPr>
        <w:tabs>
          <w:tab w:val="num" w:pos="720"/>
        </w:tabs>
        <w:ind w:hanging="273"/>
        <w:jc w:val="both"/>
        <w:rPr>
          <w:rFonts w:ascii="Times New Roman" w:hAnsi="Times New Roman"/>
          <w:sz w:val="28"/>
          <w:szCs w:val="28"/>
        </w:rPr>
      </w:pPr>
    </w:p>
    <w:p w:rsidR="00E66982" w:rsidRPr="00924EBF" w:rsidRDefault="00E66982" w:rsidP="006F745C">
      <w:pPr>
        <w:pStyle w:val="Heading1"/>
        <w:spacing w:before="0" w:after="0"/>
        <w:jc w:val="both"/>
        <w:rPr>
          <w:rFonts w:ascii="Times New Roman" w:hAnsi="Times New Roman" w:cs="Times New Roman"/>
          <w:sz w:val="28"/>
          <w:szCs w:val="28"/>
        </w:rPr>
      </w:pPr>
      <w:bookmarkStart w:id="9" w:name="_Toc118454382"/>
      <w:bookmarkStart w:id="10" w:name="_Ref119371681"/>
      <w:bookmarkStart w:id="11" w:name="_Toc122461641"/>
      <w:r>
        <w:rPr>
          <w:rFonts w:ascii="Times New Roman" w:hAnsi="Times New Roman" w:cs="Times New Roman"/>
          <w:sz w:val="28"/>
          <w:szCs w:val="28"/>
        </w:rPr>
        <w:t xml:space="preserve">6. </w:t>
      </w:r>
      <w:r w:rsidRPr="00924EBF">
        <w:rPr>
          <w:rFonts w:ascii="Times New Roman" w:hAnsi="Times New Roman" w:cs="Times New Roman"/>
          <w:sz w:val="28"/>
          <w:szCs w:val="28"/>
        </w:rPr>
        <w:t>Регламент работы Временной комиссии</w:t>
      </w:r>
      <w:bookmarkEnd w:id="9"/>
      <w:bookmarkEnd w:id="10"/>
      <w:bookmarkEnd w:id="11"/>
    </w:p>
    <w:p w:rsidR="00E66982" w:rsidRPr="00924EBF" w:rsidRDefault="00E66982" w:rsidP="006F745C">
      <w:pPr>
        <w:pStyle w:val="Heading2"/>
        <w:keepNext w:val="0"/>
        <w:tabs>
          <w:tab w:val="clear" w:pos="576"/>
        </w:tabs>
        <w:spacing w:line="240" w:lineRule="auto"/>
        <w:ind w:left="0" w:firstLine="0"/>
        <w:rPr>
          <w:sz w:val="28"/>
          <w:szCs w:val="28"/>
        </w:rPr>
      </w:pPr>
      <w:r>
        <w:rPr>
          <w:sz w:val="28"/>
          <w:szCs w:val="28"/>
        </w:rPr>
        <w:t xml:space="preserve">6.1. </w:t>
      </w:r>
      <w:r w:rsidRPr="00924EBF">
        <w:rPr>
          <w:sz w:val="28"/>
          <w:szCs w:val="28"/>
        </w:rPr>
        <w:t>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E66982" w:rsidRPr="00924EBF" w:rsidRDefault="00E66982" w:rsidP="006F745C">
      <w:pPr>
        <w:pStyle w:val="Heading2"/>
        <w:keepNext w:val="0"/>
        <w:tabs>
          <w:tab w:val="clear" w:pos="576"/>
        </w:tabs>
        <w:spacing w:line="240" w:lineRule="auto"/>
        <w:ind w:left="0" w:firstLine="0"/>
        <w:rPr>
          <w:sz w:val="28"/>
          <w:szCs w:val="28"/>
        </w:rPr>
      </w:pPr>
      <w:r>
        <w:rPr>
          <w:sz w:val="28"/>
          <w:szCs w:val="28"/>
        </w:rPr>
        <w:t xml:space="preserve">6.2. </w:t>
      </w:r>
      <w:r w:rsidRPr="00924EBF">
        <w:rPr>
          <w:sz w:val="28"/>
          <w:szCs w:val="28"/>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E66982" w:rsidRPr="00924EBF" w:rsidRDefault="00E66982" w:rsidP="006F745C">
      <w:pPr>
        <w:pStyle w:val="Heading2"/>
        <w:keepNext w:val="0"/>
        <w:tabs>
          <w:tab w:val="clear" w:pos="576"/>
        </w:tabs>
        <w:spacing w:line="240" w:lineRule="auto"/>
        <w:ind w:left="0" w:firstLine="0"/>
        <w:rPr>
          <w:sz w:val="28"/>
          <w:szCs w:val="28"/>
        </w:rPr>
      </w:pPr>
      <w:r>
        <w:rPr>
          <w:sz w:val="28"/>
          <w:szCs w:val="28"/>
        </w:rPr>
        <w:t xml:space="preserve">6.3. </w:t>
      </w:r>
      <w:r w:rsidRPr="00924EBF">
        <w:rPr>
          <w:sz w:val="28"/>
          <w:szCs w:val="28"/>
        </w:rPr>
        <w:t xml:space="preserve">Протокол должен быть подписан всеми присутствующими членами комиссии </w:t>
      </w:r>
    </w:p>
    <w:p w:rsidR="00E66982" w:rsidRPr="00924EBF" w:rsidRDefault="00E66982" w:rsidP="00924EBF">
      <w:pPr>
        <w:pStyle w:val="Heading1"/>
        <w:spacing w:before="0" w:after="0"/>
        <w:jc w:val="both"/>
        <w:rPr>
          <w:rFonts w:ascii="Times New Roman" w:hAnsi="Times New Roman" w:cs="Times New Roman"/>
          <w:sz w:val="28"/>
          <w:szCs w:val="28"/>
        </w:rPr>
      </w:pPr>
      <w:bookmarkStart w:id="12" w:name="_Toc117854050"/>
      <w:bookmarkStart w:id="13" w:name="_Toc118454384"/>
      <w:bookmarkStart w:id="14" w:name="_Toc122461644"/>
    </w:p>
    <w:p w:rsidR="00E66982" w:rsidRPr="00924EBF" w:rsidRDefault="00E66982" w:rsidP="006F745C">
      <w:pPr>
        <w:pStyle w:val="Heading1"/>
        <w:spacing w:before="0" w:after="0"/>
        <w:jc w:val="both"/>
        <w:rPr>
          <w:rFonts w:ascii="Times New Roman" w:hAnsi="Times New Roman" w:cs="Times New Roman"/>
          <w:sz w:val="28"/>
          <w:szCs w:val="28"/>
        </w:rPr>
      </w:pPr>
      <w:r>
        <w:rPr>
          <w:rFonts w:ascii="Times New Roman" w:hAnsi="Times New Roman" w:cs="Times New Roman"/>
          <w:sz w:val="28"/>
          <w:szCs w:val="28"/>
        </w:rPr>
        <w:t xml:space="preserve">7. </w:t>
      </w:r>
      <w:r w:rsidRPr="00924EBF">
        <w:rPr>
          <w:rFonts w:ascii="Times New Roman" w:hAnsi="Times New Roman" w:cs="Times New Roman"/>
          <w:sz w:val="28"/>
          <w:szCs w:val="28"/>
        </w:rPr>
        <w:t>Ответственность членов Временной комиссии</w:t>
      </w:r>
      <w:bookmarkEnd w:id="12"/>
      <w:bookmarkEnd w:id="13"/>
      <w:bookmarkEnd w:id="14"/>
      <w:r w:rsidRPr="00924EBF">
        <w:rPr>
          <w:rFonts w:ascii="Times New Roman" w:hAnsi="Times New Roman" w:cs="Times New Roman"/>
          <w:sz w:val="28"/>
          <w:szCs w:val="28"/>
        </w:rPr>
        <w:t xml:space="preserve"> </w:t>
      </w:r>
    </w:p>
    <w:p w:rsidR="00E66982" w:rsidRPr="00924EBF" w:rsidRDefault="00E66982" w:rsidP="006F745C">
      <w:pPr>
        <w:pStyle w:val="Heading2"/>
        <w:tabs>
          <w:tab w:val="clear" w:pos="576"/>
        </w:tabs>
        <w:spacing w:line="240" w:lineRule="auto"/>
        <w:ind w:left="0" w:firstLine="0"/>
        <w:rPr>
          <w:sz w:val="28"/>
          <w:szCs w:val="28"/>
        </w:rPr>
      </w:pPr>
      <w:r>
        <w:rPr>
          <w:sz w:val="28"/>
          <w:szCs w:val="28"/>
        </w:rPr>
        <w:t xml:space="preserve">7.1. </w:t>
      </w:r>
      <w:r w:rsidRPr="00924EBF">
        <w:rPr>
          <w:sz w:val="28"/>
          <w:szCs w:val="28"/>
        </w:rPr>
        <w:t>Члены Временной комиссии, виновные в нарушении законодательства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66982" w:rsidRPr="00924EBF" w:rsidRDefault="00E66982" w:rsidP="006F745C">
      <w:pPr>
        <w:pStyle w:val="Heading2"/>
        <w:tabs>
          <w:tab w:val="clear" w:pos="576"/>
        </w:tabs>
        <w:spacing w:line="240" w:lineRule="auto"/>
        <w:ind w:left="0" w:firstLine="0"/>
        <w:rPr>
          <w:sz w:val="28"/>
          <w:szCs w:val="28"/>
        </w:rPr>
      </w:pPr>
      <w:r>
        <w:rPr>
          <w:sz w:val="28"/>
          <w:szCs w:val="28"/>
        </w:rPr>
        <w:t xml:space="preserve">7.2. </w:t>
      </w:r>
      <w:r w:rsidRPr="00924EBF">
        <w:rPr>
          <w:sz w:val="28"/>
          <w:szCs w:val="28"/>
        </w:rPr>
        <w:t xml:space="preserve">Члены Временной комиссии не вправе распространять сведения, составляющие государственную, служебную или коммерческую тайну, ставшие известными им в ходе работы комиссии. </w:t>
      </w:r>
    </w:p>
    <w:p w:rsidR="00E66982" w:rsidRPr="00924EBF" w:rsidRDefault="00E66982" w:rsidP="00924EBF">
      <w:pPr>
        <w:pStyle w:val="NormalWeb"/>
        <w:jc w:val="both"/>
        <w:rPr>
          <w:sz w:val="28"/>
          <w:szCs w:val="28"/>
        </w:rPr>
      </w:pPr>
    </w:p>
    <w:p w:rsidR="00E66982" w:rsidRPr="00924EBF" w:rsidRDefault="00E66982" w:rsidP="00924EBF">
      <w:pPr>
        <w:jc w:val="both"/>
        <w:rPr>
          <w:rFonts w:ascii="Times New Roman" w:hAnsi="Times New Roman"/>
          <w:sz w:val="28"/>
          <w:szCs w:val="28"/>
        </w:rPr>
      </w:pPr>
    </w:p>
    <w:p w:rsidR="00E66982" w:rsidRPr="00924EBF" w:rsidRDefault="00E66982" w:rsidP="00924EBF">
      <w:pPr>
        <w:jc w:val="both"/>
        <w:rPr>
          <w:rFonts w:ascii="Times New Roman" w:hAnsi="Times New Roman"/>
          <w:sz w:val="28"/>
          <w:szCs w:val="28"/>
        </w:rPr>
      </w:pPr>
    </w:p>
    <w:sectPr w:rsidR="00E66982" w:rsidRPr="00924EBF" w:rsidSect="00745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93C"/>
    <w:multiLevelType w:val="multilevel"/>
    <w:tmpl w:val="8AB4A868"/>
    <w:lvl w:ilvl="0">
      <w:start w:val="1"/>
      <w:numFmt w:val="decimal"/>
      <w:lvlText w:val="%1."/>
      <w:lvlJc w:val="left"/>
      <w:pPr>
        <w:tabs>
          <w:tab w:val="num" w:pos="432"/>
        </w:tabs>
        <w:ind w:left="432" w:hanging="432"/>
      </w:pPr>
      <w:rPr>
        <w:rFonts w:ascii="Times New Roman" w:hAnsi="Times New Roman" w:cs="Times New Roman" w:hint="default"/>
        <w:b/>
        <w:i w:val="0"/>
        <w:sz w:val="20"/>
        <w:szCs w:val="20"/>
      </w:rPr>
    </w:lvl>
    <w:lvl w:ilvl="1">
      <w:start w:val="1"/>
      <w:numFmt w:val="decimal"/>
      <w:lvlText w:val="%1.%2"/>
      <w:lvlJc w:val="left"/>
      <w:pPr>
        <w:tabs>
          <w:tab w:val="num" w:pos="3554"/>
        </w:tabs>
        <w:ind w:left="3554" w:hanging="576"/>
      </w:pPr>
      <w:rPr>
        <w:rFonts w:ascii="Times New Roman" w:hAnsi="Times New Roman" w:cs="Times New Roman" w:hint="default"/>
        <w:b w:val="0"/>
        <w:i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725"/>
        </w:tabs>
        <w:ind w:left="10725"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B37456"/>
    <w:multiLevelType w:val="multilevel"/>
    <w:tmpl w:val="0D40B26C"/>
    <w:lvl w:ilvl="0">
      <w:start w:val="1"/>
      <w:numFmt w:val="decimal"/>
      <w:lvlText w:val="%1."/>
      <w:lvlJc w:val="left"/>
      <w:pPr>
        <w:tabs>
          <w:tab w:val="num" w:pos="432"/>
        </w:tabs>
        <w:ind w:left="432" w:hanging="432"/>
      </w:pPr>
      <w:rPr>
        <w:rFonts w:ascii="Times New Roman" w:hAnsi="Times New Roman" w:cs="Times New Roman" w:hint="default"/>
        <w:b/>
        <w:i w:val="0"/>
        <w:sz w:val="20"/>
        <w:szCs w:val="20"/>
      </w:rPr>
    </w:lvl>
    <w:lvl w:ilvl="1">
      <w:start w:val="1"/>
      <w:numFmt w:val="decimal"/>
      <w:lvlText w:val="%1.%2"/>
      <w:lvlJc w:val="left"/>
      <w:pPr>
        <w:tabs>
          <w:tab w:val="num" w:pos="576"/>
        </w:tabs>
        <w:ind w:left="576" w:hanging="576"/>
      </w:pPr>
      <w:rPr>
        <w:rFonts w:ascii="Times New Roman" w:hAnsi="Times New Roman" w:cs="Times New Roman" w:hint="default"/>
        <w:b w:val="0"/>
        <w:i w:val="0"/>
        <w:sz w:val="20"/>
        <w:szCs w:val="2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725"/>
        </w:tabs>
        <w:ind w:left="10725"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2EEA146C"/>
    <w:multiLevelType w:val="multilevel"/>
    <w:tmpl w:val="4692A49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D1C1371"/>
    <w:multiLevelType w:val="multilevel"/>
    <w:tmpl w:val="0D40B26C"/>
    <w:lvl w:ilvl="0">
      <w:start w:val="1"/>
      <w:numFmt w:val="decimal"/>
      <w:lvlText w:val="%1."/>
      <w:lvlJc w:val="left"/>
      <w:pPr>
        <w:tabs>
          <w:tab w:val="num" w:pos="432"/>
        </w:tabs>
        <w:ind w:left="432" w:hanging="432"/>
      </w:pPr>
      <w:rPr>
        <w:rFonts w:ascii="Times New Roman" w:hAnsi="Times New Roman" w:cs="Times New Roman" w:hint="default"/>
        <w:b/>
        <w:i w:val="0"/>
        <w:sz w:val="20"/>
        <w:szCs w:val="20"/>
      </w:rPr>
    </w:lvl>
    <w:lvl w:ilvl="1">
      <w:start w:val="1"/>
      <w:numFmt w:val="decimal"/>
      <w:lvlText w:val="%1.%2"/>
      <w:lvlJc w:val="left"/>
      <w:pPr>
        <w:tabs>
          <w:tab w:val="num" w:pos="576"/>
        </w:tabs>
        <w:ind w:left="576" w:hanging="576"/>
      </w:pPr>
      <w:rPr>
        <w:rFonts w:ascii="Times New Roman" w:hAnsi="Times New Roman" w:cs="Times New Roman" w:hint="default"/>
        <w:b w:val="0"/>
        <w:i w:val="0"/>
        <w:sz w:val="20"/>
        <w:szCs w:val="2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725"/>
        </w:tabs>
        <w:ind w:left="10725"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5BA62866"/>
    <w:multiLevelType w:val="multilevel"/>
    <w:tmpl w:val="0D40B26C"/>
    <w:lvl w:ilvl="0">
      <w:start w:val="1"/>
      <w:numFmt w:val="decimal"/>
      <w:lvlText w:val="%1."/>
      <w:lvlJc w:val="left"/>
      <w:pPr>
        <w:tabs>
          <w:tab w:val="num" w:pos="432"/>
        </w:tabs>
        <w:ind w:left="432" w:hanging="432"/>
      </w:pPr>
      <w:rPr>
        <w:rFonts w:ascii="Times New Roman" w:hAnsi="Times New Roman" w:cs="Times New Roman" w:hint="default"/>
        <w:b/>
        <w:i w:val="0"/>
        <w:sz w:val="20"/>
        <w:szCs w:val="20"/>
      </w:rPr>
    </w:lvl>
    <w:lvl w:ilvl="1">
      <w:start w:val="1"/>
      <w:numFmt w:val="decimal"/>
      <w:lvlText w:val="%1.%2"/>
      <w:lvlJc w:val="left"/>
      <w:pPr>
        <w:tabs>
          <w:tab w:val="num" w:pos="576"/>
        </w:tabs>
        <w:ind w:left="576" w:hanging="576"/>
      </w:pPr>
      <w:rPr>
        <w:rFonts w:ascii="Times New Roman" w:hAnsi="Times New Roman" w:cs="Times New Roman" w:hint="default"/>
        <w:b w:val="0"/>
        <w:i w:val="0"/>
        <w:sz w:val="20"/>
        <w:szCs w:val="2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725"/>
        </w:tabs>
        <w:ind w:left="10725"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6FDB672E"/>
    <w:multiLevelType w:val="multilevel"/>
    <w:tmpl w:val="28746670"/>
    <w:lvl w:ilvl="0">
      <w:start w:val="1"/>
      <w:numFmt w:val="decimal"/>
      <w:lvlText w:val="%1."/>
      <w:lvlJc w:val="left"/>
      <w:pPr>
        <w:tabs>
          <w:tab w:val="num" w:pos="432"/>
        </w:tabs>
        <w:ind w:left="432" w:hanging="432"/>
      </w:pPr>
      <w:rPr>
        <w:rFonts w:ascii="Times New Roman" w:hAnsi="Times New Roman" w:cs="Times New Roman" w:hint="default"/>
        <w:b/>
        <w:i w:val="0"/>
        <w:sz w:val="20"/>
        <w:szCs w:val="20"/>
      </w:rPr>
    </w:lvl>
    <w:lvl w:ilvl="1">
      <w:start w:val="1"/>
      <w:numFmt w:val="decimal"/>
      <w:lvlText w:val="%1.%2"/>
      <w:lvlJc w:val="left"/>
      <w:pPr>
        <w:tabs>
          <w:tab w:val="num" w:pos="576"/>
        </w:tabs>
        <w:ind w:left="576" w:hanging="576"/>
      </w:pPr>
      <w:rPr>
        <w:rFonts w:ascii="Times New Roman" w:hAnsi="Times New Roman" w:cs="Times New Roman" w:hint="default"/>
        <w:b w:val="0"/>
        <w:i w:val="0"/>
        <w:sz w:val="20"/>
        <w:szCs w:val="2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725"/>
        </w:tabs>
        <w:ind w:left="10725"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7C4B170C"/>
    <w:multiLevelType w:val="hybridMultilevel"/>
    <w:tmpl w:val="9EFE20DE"/>
    <w:lvl w:ilvl="0" w:tplc="EFE6D5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E375F03"/>
    <w:multiLevelType w:val="multilevel"/>
    <w:tmpl w:val="0D40B26C"/>
    <w:lvl w:ilvl="0">
      <w:start w:val="1"/>
      <w:numFmt w:val="decimal"/>
      <w:lvlText w:val="%1."/>
      <w:lvlJc w:val="left"/>
      <w:pPr>
        <w:tabs>
          <w:tab w:val="num" w:pos="432"/>
        </w:tabs>
        <w:ind w:left="432" w:hanging="432"/>
      </w:pPr>
      <w:rPr>
        <w:rFonts w:ascii="Times New Roman" w:hAnsi="Times New Roman" w:cs="Times New Roman" w:hint="default"/>
        <w:b/>
        <w:i w:val="0"/>
        <w:sz w:val="20"/>
        <w:szCs w:val="20"/>
      </w:rPr>
    </w:lvl>
    <w:lvl w:ilvl="1">
      <w:start w:val="1"/>
      <w:numFmt w:val="decimal"/>
      <w:lvlText w:val="%1.%2"/>
      <w:lvlJc w:val="left"/>
      <w:pPr>
        <w:tabs>
          <w:tab w:val="num" w:pos="576"/>
        </w:tabs>
        <w:ind w:left="576" w:hanging="576"/>
      </w:pPr>
      <w:rPr>
        <w:rFonts w:ascii="Times New Roman" w:hAnsi="Times New Roman" w:cs="Times New Roman" w:hint="default"/>
        <w:b w:val="0"/>
        <w:i w:val="0"/>
        <w:sz w:val="20"/>
        <w:szCs w:val="2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725"/>
        </w:tabs>
        <w:ind w:left="10725"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EBF"/>
    <w:rsid w:val="003E5483"/>
    <w:rsid w:val="006F745C"/>
    <w:rsid w:val="007454A8"/>
    <w:rsid w:val="008960CF"/>
    <w:rsid w:val="008F16CC"/>
    <w:rsid w:val="00924EBF"/>
    <w:rsid w:val="00982BED"/>
    <w:rsid w:val="00A818DD"/>
    <w:rsid w:val="00BD07D3"/>
    <w:rsid w:val="00CE4193"/>
    <w:rsid w:val="00E669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DD"/>
    <w:pPr>
      <w:spacing w:after="200" w:line="276" w:lineRule="auto"/>
    </w:pPr>
  </w:style>
  <w:style w:type="paragraph" w:styleId="Heading1">
    <w:name w:val="heading 1"/>
    <w:basedOn w:val="Normal"/>
    <w:next w:val="Normal"/>
    <w:link w:val="Heading1Char"/>
    <w:uiPriority w:val="99"/>
    <w:qFormat/>
    <w:rsid w:val="00924EBF"/>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24EBF"/>
    <w:pPr>
      <w:keepNext/>
      <w:tabs>
        <w:tab w:val="num" w:pos="576"/>
      </w:tabs>
      <w:spacing w:after="0" w:line="360" w:lineRule="auto"/>
      <w:ind w:left="576" w:hanging="576"/>
      <w:jc w:val="both"/>
      <w:outlineLvl w:val="1"/>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4EB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924EBF"/>
    <w:rPr>
      <w:rFonts w:ascii="Times New Roman" w:hAnsi="Times New Roman" w:cs="Times New Roman"/>
      <w:sz w:val="24"/>
      <w:szCs w:val="24"/>
      <w:lang w:eastAsia="ru-RU"/>
    </w:rPr>
  </w:style>
  <w:style w:type="paragraph" w:styleId="NormalWeb">
    <w:name w:val="Normal (Web)"/>
    <w:basedOn w:val="Normal"/>
    <w:uiPriority w:val="99"/>
    <w:semiHidden/>
    <w:rsid w:val="00924EBF"/>
    <w:pPr>
      <w:spacing w:before="40" w:after="40" w:line="240" w:lineRule="auto"/>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45392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725</Words>
  <Characters>4139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GalMih</dc:creator>
  <cp:keywords/>
  <dc:description/>
  <cp:lastModifiedBy>прлор</cp:lastModifiedBy>
  <cp:revision>3</cp:revision>
  <cp:lastPrinted>2019-03-05T06:58:00Z</cp:lastPrinted>
  <dcterms:created xsi:type="dcterms:W3CDTF">2019-03-05T06:59:00Z</dcterms:created>
  <dcterms:modified xsi:type="dcterms:W3CDTF">2019-03-05T11:21:00Z</dcterms:modified>
</cp:coreProperties>
</file>